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ACB6EF" w14:textId="35D97D67" w:rsidR="003A0418" w:rsidRPr="00266618" w:rsidRDefault="003A0418" w:rsidP="003A0418">
      <w:pPr>
        <w:spacing w:after="0"/>
        <w:ind w:left="5954"/>
        <w:rPr>
          <w:rFonts w:ascii="Times New Roman" w:eastAsia="Times New Roman" w:hAnsi="Times New Roman"/>
          <w:sz w:val="24"/>
          <w:szCs w:val="24"/>
          <w:lang w:eastAsia="uk-UA"/>
        </w:rPr>
      </w:pPr>
      <w:r w:rsidRPr="00266618">
        <w:rPr>
          <w:rFonts w:ascii="Times New Roman" w:eastAsia="Times New Roman" w:hAnsi="Times New Roman"/>
          <w:sz w:val="24"/>
          <w:szCs w:val="24"/>
          <w:lang w:eastAsia="uk-UA"/>
        </w:rPr>
        <w:t>Додаток №</w:t>
      </w:r>
      <w:r w:rsidR="005E4603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E978A0">
        <w:rPr>
          <w:rFonts w:ascii="Times New Roman" w:eastAsia="Times New Roman" w:hAnsi="Times New Roman"/>
          <w:sz w:val="24"/>
          <w:szCs w:val="24"/>
          <w:lang w:eastAsia="uk-UA"/>
        </w:rPr>
        <w:t>7</w:t>
      </w:r>
    </w:p>
    <w:p w14:paraId="2FF2D5DA" w14:textId="77777777" w:rsidR="003A0418" w:rsidRPr="00266618" w:rsidRDefault="003A0418" w:rsidP="003A0418">
      <w:pPr>
        <w:spacing w:after="0" w:line="240" w:lineRule="auto"/>
        <w:ind w:left="5954"/>
        <w:rPr>
          <w:rFonts w:ascii="Times New Roman" w:eastAsia="Times New Roman" w:hAnsi="Times New Roman"/>
          <w:sz w:val="24"/>
          <w:szCs w:val="24"/>
          <w:lang w:eastAsia="uk-UA"/>
        </w:rPr>
      </w:pPr>
      <w:r w:rsidRPr="00266618">
        <w:rPr>
          <w:rFonts w:ascii="Times New Roman" w:eastAsia="Times New Roman" w:hAnsi="Times New Roman"/>
          <w:sz w:val="24"/>
          <w:szCs w:val="24"/>
          <w:lang w:eastAsia="uk-UA"/>
        </w:rPr>
        <w:t xml:space="preserve">до наказу директора департаменту соціальної політики  міської ради </w:t>
      </w:r>
    </w:p>
    <w:p w14:paraId="1202DCAC" w14:textId="0CE92B97" w:rsidR="003A0418" w:rsidRPr="00266618" w:rsidRDefault="00C70474" w:rsidP="00825088">
      <w:pPr>
        <w:ind w:left="5812"/>
        <w:rPr>
          <w:rFonts w:ascii="Times New Roman" w:eastAsia="Times New Roman" w:hAnsi="Times New Roman"/>
          <w:b/>
          <w:sz w:val="26"/>
          <w:szCs w:val="26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</w:t>
      </w:r>
      <w:r w:rsidR="00F02EAB">
        <w:rPr>
          <w:rFonts w:ascii="Times New Roman" w:hAnsi="Times New Roman"/>
          <w:sz w:val="24"/>
          <w:szCs w:val="24"/>
          <w:u w:val="single"/>
          <w:lang w:eastAsia="uk-UA"/>
        </w:rPr>
        <w:t>від 14</w:t>
      </w:r>
      <w:r w:rsidR="00825088" w:rsidRPr="00825088">
        <w:rPr>
          <w:rFonts w:ascii="Times New Roman" w:hAnsi="Times New Roman"/>
          <w:sz w:val="24"/>
          <w:szCs w:val="24"/>
          <w:u w:val="single"/>
          <w:lang w:eastAsia="uk-UA"/>
        </w:rPr>
        <w:t>.0</w:t>
      </w:r>
      <w:r w:rsidR="00F56A33">
        <w:rPr>
          <w:rFonts w:ascii="Times New Roman" w:hAnsi="Times New Roman"/>
          <w:sz w:val="24"/>
          <w:szCs w:val="24"/>
          <w:u w:val="single"/>
          <w:lang w:eastAsia="uk-UA"/>
        </w:rPr>
        <w:t>1</w:t>
      </w:r>
      <w:r w:rsidR="00825088" w:rsidRPr="00825088">
        <w:rPr>
          <w:rFonts w:ascii="Times New Roman" w:hAnsi="Times New Roman"/>
          <w:sz w:val="24"/>
          <w:szCs w:val="24"/>
          <w:u w:val="single"/>
          <w:lang w:eastAsia="uk-UA"/>
        </w:rPr>
        <w:t>.202</w:t>
      </w:r>
      <w:r w:rsidR="00F02EAB">
        <w:rPr>
          <w:rFonts w:ascii="Times New Roman" w:hAnsi="Times New Roman"/>
          <w:sz w:val="24"/>
          <w:szCs w:val="24"/>
          <w:u w:val="single"/>
          <w:lang w:eastAsia="uk-UA"/>
        </w:rPr>
        <w:t xml:space="preserve">6 </w:t>
      </w:r>
      <w:r w:rsidR="00825088" w:rsidRPr="00825088">
        <w:rPr>
          <w:rFonts w:ascii="Times New Roman" w:hAnsi="Times New Roman"/>
          <w:sz w:val="24"/>
          <w:szCs w:val="24"/>
          <w:u w:val="single"/>
          <w:lang w:eastAsia="uk-UA"/>
        </w:rPr>
        <w:t xml:space="preserve">р. № </w:t>
      </w:r>
      <w:r w:rsidR="00F02EAB">
        <w:rPr>
          <w:rFonts w:ascii="Times New Roman" w:hAnsi="Times New Roman"/>
          <w:sz w:val="24"/>
          <w:szCs w:val="24"/>
          <w:u w:val="single"/>
          <w:lang w:eastAsia="uk-UA"/>
        </w:rPr>
        <w:t>7</w:t>
      </w:r>
      <w:bookmarkStart w:id="0" w:name="_GoBack"/>
      <w:bookmarkEnd w:id="0"/>
      <w:r w:rsidR="00825088" w:rsidRPr="00825088">
        <w:rPr>
          <w:rFonts w:ascii="Times New Roman" w:hAnsi="Times New Roman"/>
          <w:sz w:val="24"/>
          <w:szCs w:val="24"/>
          <w:u w:val="single"/>
          <w:lang w:eastAsia="uk-UA"/>
        </w:rPr>
        <w:t>-О</w:t>
      </w:r>
    </w:p>
    <w:p w14:paraId="20F7E5D7" w14:textId="77777777" w:rsidR="0020037C" w:rsidRPr="00AE3C21" w:rsidRDefault="0020037C" w:rsidP="0020037C">
      <w:pPr>
        <w:pStyle w:val="Default"/>
        <w:jc w:val="center"/>
        <w:rPr>
          <w:lang w:val="uk-UA"/>
        </w:rPr>
      </w:pPr>
      <w:r w:rsidRPr="00AE3C21">
        <w:rPr>
          <w:b/>
          <w:bCs/>
          <w:lang w:val="uk-UA"/>
        </w:rPr>
        <w:t>ІНФОРМАЦІЙНА КАРТКА</w:t>
      </w:r>
    </w:p>
    <w:p w14:paraId="61392C50" w14:textId="77777777" w:rsidR="0020037C" w:rsidRDefault="0020037C" w:rsidP="0020037C">
      <w:pPr>
        <w:pStyle w:val="Default"/>
        <w:jc w:val="center"/>
        <w:rPr>
          <w:b/>
          <w:bCs/>
          <w:lang w:val="uk-UA"/>
        </w:rPr>
      </w:pPr>
      <w:r w:rsidRPr="00AE3C21">
        <w:rPr>
          <w:b/>
          <w:bCs/>
          <w:lang w:val="uk-UA"/>
        </w:rPr>
        <w:t>адміністративної послуги</w:t>
      </w:r>
    </w:p>
    <w:p w14:paraId="28998C9B" w14:textId="77777777" w:rsidR="00564B3B" w:rsidRDefault="00564B3B" w:rsidP="0020037C">
      <w:pPr>
        <w:pStyle w:val="Default"/>
        <w:jc w:val="center"/>
        <w:rPr>
          <w:b/>
          <w:bCs/>
          <w:lang w:val="uk-UA"/>
        </w:rPr>
      </w:pPr>
    </w:p>
    <w:p w14:paraId="17A2B919" w14:textId="0B2DBAE1" w:rsidR="004C718C" w:rsidRPr="00A11C11" w:rsidRDefault="0020037C" w:rsidP="00CF624C">
      <w:pPr>
        <w:spacing w:after="0" w:line="240" w:lineRule="auto"/>
        <w:jc w:val="center"/>
        <w:rPr>
          <w:b/>
          <w:bCs/>
          <w:sz w:val="24"/>
        </w:rPr>
      </w:pPr>
      <w:r w:rsidRPr="00A11C11">
        <w:rPr>
          <w:rFonts w:ascii="Times New Roman" w:hAnsi="Times New Roman"/>
          <w:b/>
          <w:bCs/>
          <w:i/>
          <w:sz w:val="28"/>
          <w:szCs w:val="24"/>
        </w:rPr>
        <w:t>«</w:t>
      </w:r>
      <w:r w:rsidR="00832DEF" w:rsidRPr="00A11C11">
        <w:rPr>
          <w:rFonts w:ascii="Times New Roman" w:hAnsi="Times New Roman"/>
          <w:b/>
          <w:i/>
          <w:sz w:val="24"/>
          <w:szCs w:val="24"/>
        </w:rPr>
        <w:t>Забезпечення</w:t>
      </w:r>
      <w:r w:rsidR="00832DEF" w:rsidRPr="00A11C11">
        <w:rPr>
          <w:rFonts w:ascii="Times New Roman" w:hAnsi="Times New Roman"/>
          <w:b/>
          <w:i/>
          <w:sz w:val="28"/>
          <w:szCs w:val="24"/>
        </w:rPr>
        <w:t xml:space="preserve"> </w:t>
      </w:r>
      <w:r w:rsidR="00CF624C" w:rsidRPr="00A11C11">
        <w:rPr>
          <w:rStyle w:val="1"/>
          <w:rFonts w:ascii="Times New Roman" w:hAnsi="Times New Roman"/>
          <w:b/>
          <w:i/>
          <w:sz w:val="24"/>
        </w:rPr>
        <w:t xml:space="preserve">проведення </w:t>
      </w:r>
      <w:r w:rsidR="00CF624C" w:rsidRPr="00A11C11">
        <w:rPr>
          <w:rFonts w:ascii="Times New Roman" w:hAnsi="Times New Roman"/>
          <w:b/>
          <w:i/>
          <w:sz w:val="24"/>
        </w:rPr>
        <w:t>безоплатного поточного та (або) капітального ремонту помешкань вдів (вдівців) ліквідаторів аварії на ЧАЕС та вдів (вдівців) потерпілих першої категорії від Чорнобильської к</w:t>
      </w:r>
      <w:r w:rsidR="0033044F" w:rsidRPr="00A11C11">
        <w:rPr>
          <w:rFonts w:ascii="Times New Roman" w:hAnsi="Times New Roman"/>
          <w:b/>
          <w:i/>
          <w:sz w:val="24"/>
        </w:rPr>
        <w:t>атастрофи, які його потребують</w:t>
      </w:r>
      <w:r w:rsidR="008B079F" w:rsidRPr="00A11C11">
        <w:rPr>
          <w:rFonts w:ascii="Times New Roman" w:hAnsi="Times New Roman"/>
          <w:b/>
          <w:i/>
          <w:sz w:val="24"/>
        </w:rPr>
        <w:t xml:space="preserve"> за рахунок коштів бюджету Вінницької міської територіальної громади</w:t>
      </w:r>
      <w:r w:rsidR="0033044F" w:rsidRPr="00A11C11">
        <w:rPr>
          <w:rFonts w:ascii="Times New Roman" w:hAnsi="Times New Roman"/>
          <w:b/>
          <w:i/>
          <w:sz w:val="24"/>
        </w:rPr>
        <w:t>»</w:t>
      </w:r>
    </w:p>
    <w:tbl>
      <w:tblPr>
        <w:tblW w:w="10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"/>
        <w:gridCol w:w="3974"/>
        <w:gridCol w:w="5809"/>
      </w:tblGrid>
      <w:tr w:rsidR="00915959" w:rsidRPr="00915959" w14:paraId="4F27A751" w14:textId="77777777" w:rsidTr="005359EB">
        <w:trPr>
          <w:trHeight w:val="227"/>
          <w:jc w:val="center"/>
        </w:trPr>
        <w:tc>
          <w:tcPr>
            <w:tcW w:w="10360" w:type="dxa"/>
            <w:gridSpan w:val="3"/>
          </w:tcPr>
          <w:p w14:paraId="21A84339" w14:textId="00FFAE5F" w:rsidR="00915959" w:rsidRPr="00915959" w:rsidRDefault="00915959" w:rsidP="00915959">
            <w:pPr>
              <w:pStyle w:val="Default"/>
              <w:jc w:val="center"/>
              <w:rPr>
                <w:b/>
                <w:i/>
                <w:lang w:val="uk-UA"/>
              </w:rPr>
            </w:pPr>
            <w:r w:rsidRPr="00915959">
              <w:rPr>
                <w:b/>
                <w:i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4C718C" w:rsidRPr="00AE3C21" w14:paraId="08CF83C8" w14:textId="77777777" w:rsidTr="005359EB">
        <w:trPr>
          <w:trHeight w:val="227"/>
          <w:jc w:val="center"/>
        </w:trPr>
        <w:tc>
          <w:tcPr>
            <w:tcW w:w="577" w:type="dxa"/>
          </w:tcPr>
          <w:p w14:paraId="1BC9EED2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1. </w:t>
            </w:r>
          </w:p>
        </w:tc>
        <w:tc>
          <w:tcPr>
            <w:tcW w:w="3974" w:type="dxa"/>
          </w:tcPr>
          <w:p w14:paraId="2CDB9DA5" w14:textId="77777777" w:rsidR="004C718C" w:rsidRPr="00AE3C21" w:rsidRDefault="004C718C" w:rsidP="00101EB2">
            <w:pPr>
              <w:pStyle w:val="Default"/>
              <w:ind w:right="179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Найменування суб'єкта надання адміністративної послуги </w:t>
            </w:r>
          </w:p>
        </w:tc>
        <w:tc>
          <w:tcPr>
            <w:tcW w:w="5809" w:type="dxa"/>
          </w:tcPr>
          <w:p w14:paraId="003B94FE" w14:textId="76EFDA3A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Департамент соціальної політики </w:t>
            </w:r>
            <w:r w:rsidR="00915959">
              <w:rPr>
                <w:lang w:val="uk-UA"/>
              </w:rPr>
              <w:t xml:space="preserve">Вінницької </w:t>
            </w:r>
            <w:r w:rsidRPr="00AE3C21">
              <w:rPr>
                <w:lang w:val="uk-UA"/>
              </w:rPr>
              <w:t xml:space="preserve">міської ради </w:t>
            </w:r>
          </w:p>
        </w:tc>
      </w:tr>
      <w:tr w:rsidR="004C718C" w:rsidRPr="00AE3C21" w14:paraId="711AC5A5" w14:textId="77777777" w:rsidTr="005359EB">
        <w:trPr>
          <w:trHeight w:val="227"/>
          <w:jc w:val="center"/>
        </w:trPr>
        <w:tc>
          <w:tcPr>
            <w:tcW w:w="577" w:type="dxa"/>
          </w:tcPr>
          <w:p w14:paraId="1BFF4948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2. </w:t>
            </w:r>
          </w:p>
        </w:tc>
        <w:tc>
          <w:tcPr>
            <w:tcW w:w="3974" w:type="dxa"/>
          </w:tcPr>
          <w:p w14:paraId="2BAB04CC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Місцезнаходження суб'єкта надання адміністративної послуги </w:t>
            </w:r>
          </w:p>
        </w:tc>
        <w:tc>
          <w:tcPr>
            <w:tcW w:w="5809" w:type="dxa"/>
          </w:tcPr>
          <w:p w14:paraId="5AE3D2CC" w14:textId="228119B6" w:rsidR="004C718C" w:rsidRPr="00AE3C21" w:rsidRDefault="004C718C" w:rsidP="009F6E3B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>21</w:t>
            </w:r>
            <w:r w:rsidR="004B049D">
              <w:rPr>
                <w:lang w:val="uk-UA"/>
              </w:rPr>
              <w:t>0</w:t>
            </w:r>
            <w:r w:rsidR="009F6E3B">
              <w:rPr>
                <w:lang w:val="uk-UA"/>
              </w:rPr>
              <w:t>5</w:t>
            </w:r>
            <w:r w:rsidR="004B049D">
              <w:rPr>
                <w:lang w:val="uk-UA"/>
              </w:rPr>
              <w:t>0, м. Вінниця, вул. Соборна,50</w:t>
            </w:r>
          </w:p>
        </w:tc>
      </w:tr>
      <w:tr w:rsidR="00915959" w:rsidRPr="00AE3C21" w14:paraId="5BDFBF73" w14:textId="77777777" w:rsidTr="005359EB">
        <w:trPr>
          <w:trHeight w:val="606"/>
          <w:jc w:val="center"/>
        </w:trPr>
        <w:tc>
          <w:tcPr>
            <w:tcW w:w="577" w:type="dxa"/>
          </w:tcPr>
          <w:p w14:paraId="24EF503C" w14:textId="075BB101" w:rsidR="00915959" w:rsidRPr="00AE3C21" w:rsidRDefault="0091595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AE3C21">
              <w:rPr>
                <w:lang w:val="uk-UA"/>
              </w:rPr>
              <w:t xml:space="preserve">. </w:t>
            </w:r>
          </w:p>
        </w:tc>
        <w:tc>
          <w:tcPr>
            <w:tcW w:w="3974" w:type="dxa"/>
          </w:tcPr>
          <w:p w14:paraId="0BE5CD31" w14:textId="03EF8C50" w:rsidR="00915959" w:rsidRPr="00AE3C21" w:rsidRDefault="00915959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Інформація про режим роботи </w:t>
            </w:r>
          </w:p>
        </w:tc>
        <w:tc>
          <w:tcPr>
            <w:tcW w:w="5809" w:type="dxa"/>
          </w:tcPr>
          <w:p w14:paraId="581F61C8" w14:textId="25360B11" w:rsidR="004B049D" w:rsidRPr="00AE3C21" w:rsidRDefault="004B049D" w:rsidP="004B049D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Центр адміністративних послуг «Прозорий офіс»: </w:t>
            </w:r>
            <w:r w:rsidR="00F4309F">
              <w:rPr>
                <w:lang w:val="uk-UA"/>
              </w:rPr>
              <w:t>вул. Соборна,59</w:t>
            </w:r>
          </w:p>
          <w:p w14:paraId="09FD778B" w14:textId="5EC81B7B" w:rsidR="00915959" w:rsidRPr="00AE3C21" w:rsidRDefault="00375AF7" w:rsidP="00C70474">
            <w:pPr>
              <w:pStyle w:val="Default"/>
              <w:rPr>
                <w:lang w:val="uk-UA"/>
              </w:rPr>
            </w:pPr>
            <w:r>
              <w:rPr>
                <w:i/>
                <w:iCs/>
                <w:lang w:val="uk-UA"/>
              </w:rPr>
              <w:t>Понеділок-четвер з 0</w:t>
            </w:r>
            <w:r w:rsidR="00C70474">
              <w:rPr>
                <w:i/>
                <w:iCs/>
                <w:lang w:val="uk-UA"/>
              </w:rPr>
              <w:t>8</w:t>
            </w:r>
            <w:r>
              <w:rPr>
                <w:i/>
                <w:iCs/>
                <w:lang w:val="uk-UA"/>
              </w:rPr>
              <w:t>.</w:t>
            </w:r>
            <w:r w:rsidR="009D218B">
              <w:rPr>
                <w:i/>
                <w:iCs/>
                <w:lang w:val="uk-UA"/>
              </w:rPr>
              <w:t>3</w:t>
            </w:r>
            <w:r>
              <w:rPr>
                <w:i/>
                <w:iCs/>
                <w:lang w:val="uk-UA"/>
              </w:rPr>
              <w:t>0 до 1</w:t>
            </w:r>
            <w:r w:rsidR="00C70474">
              <w:rPr>
                <w:i/>
                <w:iCs/>
                <w:lang w:val="uk-UA"/>
              </w:rPr>
              <w:t>6</w:t>
            </w:r>
            <w:r>
              <w:rPr>
                <w:i/>
                <w:iCs/>
                <w:lang w:val="uk-UA"/>
              </w:rPr>
              <w:t>.0</w:t>
            </w:r>
            <w:r w:rsidR="004B049D" w:rsidRPr="00AE3C21">
              <w:rPr>
                <w:i/>
                <w:iCs/>
                <w:lang w:val="uk-UA"/>
              </w:rPr>
              <w:t xml:space="preserve">0 год. </w:t>
            </w:r>
          </w:p>
        </w:tc>
      </w:tr>
      <w:tr w:rsidR="00915959" w:rsidRPr="003F6001" w14:paraId="38BAC7CB" w14:textId="77777777" w:rsidTr="005359EB">
        <w:trPr>
          <w:trHeight w:val="606"/>
          <w:jc w:val="center"/>
        </w:trPr>
        <w:tc>
          <w:tcPr>
            <w:tcW w:w="577" w:type="dxa"/>
          </w:tcPr>
          <w:p w14:paraId="261F4D44" w14:textId="63A2208B" w:rsidR="00915959" w:rsidRDefault="0091595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3974" w:type="dxa"/>
          </w:tcPr>
          <w:p w14:paraId="19E403B2" w14:textId="0CC24C89" w:rsidR="00915959" w:rsidRPr="00AE3C21" w:rsidRDefault="00915959">
            <w:pPr>
              <w:pStyle w:val="Default"/>
              <w:rPr>
                <w:i/>
                <w:iCs/>
                <w:lang w:val="uk-UA"/>
              </w:rPr>
            </w:pPr>
            <w:r w:rsidRPr="00915959">
              <w:rPr>
                <w:i/>
                <w:iCs/>
                <w:lang w:val="uk-UA"/>
              </w:rPr>
              <w:t>Телефон/факс (довідки), адреса електронної пошти та веб-сайт суб’єкта надання адміністративної послуги</w:t>
            </w:r>
          </w:p>
        </w:tc>
        <w:tc>
          <w:tcPr>
            <w:tcW w:w="5809" w:type="dxa"/>
          </w:tcPr>
          <w:p w14:paraId="4DA43A9E" w14:textId="77777777" w:rsidR="004B049D" w:rsidRDefault="004B049D" w:rsidP="004B049D">
            <w:pPr>
              <w:pStyle w:val="Default"/>
              <w:rPr>
                <w:lang w:val="uk-UA"/>
              </w:rPr>
            </w:pPr>
            <w:r>
              <w:rPr>
                <w:lang w:val="en-US"/>
              </w:rPr>
              <w:t>Web</w:t>
            </w:r>
            <w:r w:rsidRPr="003F6001">
              <w:rPr>
                <w:lang w:val="uk-UA"/>
              </w:rPr>
              <w:t xml:space="preserve">-сайт: </w:t>
            </w:r>
            <w:hyperlink r:id="rId9" w:history="1">
              <w:r w:rsidRPr="008A31F9">
                <w:rPr>
                  <w:rStyle w:val="a3"/>
                </w:rPr>
                <w:t>http</w:t>
              </w:r>
              <w:r w:rsidRPr="008A31F9">
                <w:rPr>
                  <w:rStyle w:val="a3"/>
                  <w:lang w:val="uk-UA"/>
                </w:rPr>
                <w:t>://</w:t>
              </w:r>
              <w:r w:rsidRPr="008A31F9">
                <w:rPr>
                  <w:rStyle w:val="a3"/>
                </w:rPr>
                <w:t>www</w:t>
              </w:r>
              <w:r w:rsidRPr="008A31F9">
                <w:rPr>
                  <w:rStyle w:val="a3"/>
                  <w:lang w:val="uk-UA"/>
                </w:rPr>
                <w:t>.</w:t>
              </w:r>
              <w:r w:rsidRPr="008A31F9">
                <w:rPr>
                  <w:rStyle w:val="a3"/>
                </w:rPr>
                <w:t>vmr</w:t>
              </w:r>
              <w:r w:rsidRPr="008A31F9">
                <w:rPr>
                  <w:rStyle w:val="a3"/>
                  <w:lang w:val="uk-UA"/>
                </w:rPr>
                <w:t>.</w:t>
              </w:r>
              <w:r w:rsidRPr="008A31F9">
                <w:rPr>
                  <w:rStyle w:val="a3"/>
                </w:rPr>
                <w:t>gov</w:t>
              </w:r>
              <w:r w:rsidRPr="008A31F9">
                <w:rPr>
                  <w:rStyle w:val="a3"/>
                  <w:lang w:val="uk-UA"/>
                </w:rPr>
                <w:t>.</w:t>
              </w:r>
              <w:r w:rsidRPr="008A31F9">
                <w:rPr>
                  <w:rStyle w:val="a3"/>
                </w:rPr>
                <w:t>ua</w:t>
              </w:r>
            </w:hyperlink>
          </w:p>
          <w:p w14:paraId="3069A048" w14:textId="77777777" w:rsidR="004B049D" w:rsidRPr="00887BAF" w:rsidRDefault="004B049D" w:rsidP="004B049D">
            <w:pPr>
              <w:pStyle w:val="Default"/>
              <w:rPr>
                <w:lang w:val="en-US"/>
              </w:rPr>
            </w:pPr>
            <w:r>
              <w:rPr>
                <w:lang w:val="en-US"/>
              </w:rPr>
              <w:t>Email</w:t>
            </w:r>
            <w:r w:rsidRPr="00887BAF">
              <w:rPr>
                <w:lang w:val="en-US"/>
              </w:rPr>
              <w:t xml:space="preserve">: </w:t>
            </w:r>
            <w:hyperlink r:id="rId10" w:history="1">
              <w:r w:rsidRPr="008A31F9">
                <w:rPr>
                  <w:rStyle w:val="a3"/>
                  <w:lang w:val="en-US"/>
                </w:rPr>
                <w:t>gupszn</w:t>
              </w:r>
              <w:r w:rsidRPr="00887BAF">
                <w:rPr>
                  <w:rStyle w:val="a3"/>
                  <w:lang w:val="en-US"/>
                </w:rPr>
                <w:t>@</w:t>
              </w:r>
              <w:r w:rsidRPr="008A31F9">
                <w:rPr>
                  <w:rStyle w:val="a3"/>
                  <w:lang w:val="en-US"/>
                </w:rPr>
                <w:t>vmr</w:t>
              </w:r>
              <w:r w:rsidRPr="00887BAF">
                <w:rPr>
                  <w:rStyle w:val="a3"/>
                  <w:lang w:val="en-US"/>
                </w:rPr>
                <w:t>.</w:t>
              </w:r>
              <w:r w:rsidRPr="008A31F9">
                <w:rPr>
                  <w:rStyle w:val="a3"/>
                  <w:lang w:val="en-US"/>
                </w:rPr>
                <w:t>gov</w:t>
              </w:r>
              <w:r w:rsidRPr="00887BAF">
                <w:rPr>
                  <w:rStyle w:val="a3"/>
                  <w:lang w:val="en-US"/>
                </w:rPr>
                <w:t>.</w:t>
              </w:r>
              <w:r w:rsidRPr="008A31F9">
                <w:rPr>
                  <w:rStyle w:val="a3"/>
                  <w:lang w:val="en-US"/>
                </w:rPr>
                <w:t>ua</w:t>
              </w:r>
            </w:hyperlink>
          </w:p>
          <w:p w14:paraId="5F36BEAC" w14:textId="21713FF2" w:rsidR="004B049D" w:rsidRPr="00AE3C21" w:rsidRDefault="004B7455" w:rsidP="004B049D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Телефони:</w:t>
            </w:r>
          </w:p>
          <w:p w14:paraId="5B6E7CE8" w14:textId="4E23F117" w:rsidR="00915959" w:rsidRPr="003F6001" w:rsidRDefault="004B049D" w:rsidP="00FF4A66">
            <w:pPr>
              <w:pStyle w:val="Default"/>
              <w:rPr>
                <w:lang w:val="uk-UA"/>
              </w:rPr>
            </w:pPr>
            <w:r>
              <w:rPr>
                <w:i/>
                <w:iCs/>
                <w:lang w:val="uk-UA"/>
              </w:rPr>
              <w:t xml:space="preserve">- вул. Соборна, 50  - </w:t>
            </w:r>
            <w:r>
              <w:rPr>
                <w:lang w:val="uk-UA"/>
              </w:rPr>
              <w:t xml:space="preserve"> </w:t>
            </w:r>
            <w:r w:rsidR="00FF4A66">
              <w:rPr>
                <w:lang w:val="uk-UA"/>
              </w:rPr>
              <w:t>50-43-50</w:t>
            </w:r>
            <w:r>
              <w:rPr>
                <w:lang w:val="uk-UA"/>
              </w:rPr>
              <w:t xml:space="preserve">, </w:t>
            </w:r>
            <w:r w:rsidR="00FF4A66">
              <w:rPr>
                <w:lang w:val="uk-UA"/>
              </w:rPr>
              <w:t>50-86-92</w:t>
            </w:r>
            <w:r>
              <w:rPr>
                <w:lang w:val="uk-UA"/>
              </w:rPr>
              <w:t xml:space="preserve">  </w:t>
            </w:r>
          </w:p>
        </w:tc>
      </w:tr>
      <w:tr w:rsidR="003F6001" w:rsidRPr="00202592" w14:paraId="4A835BA5" w14:textId="77777777" w:rsidTr="005359EB">
        <w:trPr>
          <w:trHeight w:val="111"/>
          <w:jc w:val="center"/>
        </w:trPr>
        <w:tc>
          <w:tcPr>
            <w:tcW w:w="10360" w:type="dxa"/>
            <w:gridSpan w:val="3"/>
          </w:tcPr>
          <w:p w14:paraId="148EEF69" w14:textId="12E1774F" w:rsidR="003F6001" w:rsidRPr="00202592" w:rsidRDefault="003F6001" w:rsidP="003F6001">
            <w:pPr>
              <w:pStyle w:val="Default"/>
              <w:jc w:val="center"/>
              <w:rPr>
                <w:i/>
                <w:lang w:val="uk-UA"/>
              </w:rPr>
            </w:pPr>
            <w:r w:rsidRPr="00202592">
              <w:rPr>
                <w:b/>
                <w:bCs/>
                <w:i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9467DF" w:rsidRPr="00AE3C21" w14:paraId="21B0ACE7" w14:textId="77777777" w:rsidTr="005359EB">
        <w:trPr>
          <w:trHeight w:val="244"/>
          <w:jc w:val="center"/>
        </w:trPr>
        <w:tc>
          <w:tcPr>
            <w:tcW w:w="577" w:type="dxa"/>
          </w:tcPr>
          <w:p w14:paraId="1FD2B48C" w14:textId="6AA173A0" w:rsidR="009467DF" w:rsidRPr="00AE3C21" w:rsidRDefault="009467DF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 xml:space="preserve">5. </w:t>
            </w:r>
          </w:p>
        </w:tc>
        <w:tc>
          <w:tcPr>
            <w:tcW w:w="3974" w:type="dxa"/>
          </w:tcPr>
          <w:p w14:paraId="716514BB" w14:textId="0FC6FBE9" w:rsidR="009467DF" w:rsidRPr="00AE3C21" w:rsidRDefault="009467DF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Закони України</w:t>
            </w:r>
          </w:p>
        </w:tc>
        <w:tc>
          <w:tcPr>
            <w:tcW w:w="5809" w:type="dxa"/>
          </w:tcPr>
          <w:p w14:paraId="1B7E106B" w14:textId="448A5622" w:rsidR="005E4603" w:rsidRDefault="005E4603" w:rsidP="005E4603">
            <w:pPr>
              <w:spacing w:after="0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FA769B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Закон України «Про адміністративні послуги» 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FA769B">
              <w:rPr>
                <w:rFonts w:ascii="Times New Roman" w:hAnsi="Times New Roman"/>
                <w:spacing w:val="-8"/>
                <w:sz w:val="24"/>
                <w:szCs w:val="24"/>
              </w:rPr>
              <w:t>від 06.09.2012 р. № 5203-VI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; </w:t>
            </w:r>
          </w:p>
          <w:p w14:paraId="4DD93AC6" w14:textId="00E2E529" w:rsidR="000C7C29" w:rsidRPr="005E4603" w:rsidRDefault="005E4603" w:rsidP="005E4603">
            <w:pPr>
              <w:spacing w:after="0"/>
            </w:pPr>
            <w:r w:rsidRPr="00FA769B">
              <w:rPr>
                <w:rFonts w:ascii="Times New Roman" w:hAnsi="Times New Roman"/>
                <w:spacing w:val="-8"/>
                <w:sz w:val="24"/>
                <w:szCs w:val="24"/>
              </w:rPr>
              <w:t>Закон України «Про адміністративну процедуру» від 17.02.2022 р. № 2073-IX</w:t>
            </w:r>
          </w:p>
        </w:tc>
      </w:tr>
      <w:tr w:rsidR="009467DF" w:rsidRPr="00AE3C21" w14:paraId="6CA9955E" w14:textId="77777777" w:rsidTr="005359EB">
        <w:trPr>
          <w:trHeight w:val="247"/>
          <w:jc w:val="center"/>
        </w:trPr>
        <w:tc>
          <w:tcPr>
            <w:tcW w:w="577" w:type="dxa"/>
          </w:tcPr>
          <w:p w14:paraId="3B06E7E2" w14:textId="542DFE21" w:rsidR="009467DF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3974" w:type="dxa"/>
          </w:tcPr>
          <w:p w14:paraId="12FA924F" w14:textId="25D34098" w:rsidR="009467DF" w:rsidRPr="00AE3C21" w:rsidRDefault="009467DF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Акти Кабінету Міністрів України</w:t>
            </w:r>
          </w:p>
        </w:tc>
        <w:tc>
          <w:tcPr>
            <w:tcW w:w="5809" w:type="dxa"/>
          </w:tcPr>
          <w:p w14:paraId="14A02085" w14:textId="77777777" w:rsidR="005E4603" w:rsidRDefault="005E4603" w:rsidP="00CF624C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</w:t>
            </w:r>
          </w:p>
          <w:p w14:paraId="31CBA5EF" w14:textId="6C69098C" w:rsidR="000C7C29" w:rsidRPr="00CF624C" w:rsidRDefault="000C7C29" w:rsidP="00CF624C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7DF" w:rsidRPr="00AE3C21" w14:paraId="770B2EBF" w14:textId="77777777" w:rsidTr="005359EB">
        <w:trPr>
          <w:trHeight w:val="606"/>
          <w:jc w:val="center"/>
        </w:trPr>
        <w:tc>
          <w:tcPr>
            <w:tcW w:w="577" w:type="dxa"/>
          </w:tcPr>
          <w:p w14:paraId="0B604EE0" w14:textId="17410374" w:rsidR="009467DF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</w:tc>
        <w:tc>
          <w:tcPr>
            <w:tcW w:w="3974" w:type="dxa"/>
          </w:tcPr>
          <w:p w14:paraId="08BEAAD0" w14:textId="7AD5CF16" w:rsidR="009467DF" w:rsidRPr="00AE3C21" w:rsidRDefault="009467DF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5809" w:type="dxa"/>
          </w:tcPr>
          <w:p w14:paraId="15ABB353" w14:textId="7085821B" w:rsidR="009467DF" w:rsidRPr="00324BEB" w:rsidRDefault="005E4603" w:rsidP="000C7C2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__</w:t>
            </w:r>
          </w:p>
        </w:tc>
      </w:tr>
      <w:tr w:rsidR="009467DF" w:rsidRPr="00202592" w14:paraId="687794A3" w14:textId="77777777" w:rsidTr="005359EB">
        <w:trPr>
          <w:trHeight w:val="606"/>
          <w:jc w:val="center"/>
        </w:trPr>
        <w:tc>
          <w:tcPr>
            <w:tcW w:w="577" w:type="dxa"/>
          </w:tcPr>
          <w:p w14:paraId="06B91E45" w14:textId="14C2C4BA" w:rsidR="009467DF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8.</w:t>
            </w:r>
          </w:p>
        </w:tc>
        <w:tc>
          <w:tcPr>
            <w:tcW w:w="3974" w:type="dxa"/>
          </w:tcPr>
          <w:p w14:paraId="06CAF38B" w14:textId="498B6E13" w:rsidR="009467DF" w:rsidRPr="00AE3C21" w:rsidRDefault="009467DF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5809" w:type="dxa"/>
          </w:tcPr>
          <w:p w14:paraId="11E8F596" w14:textId="5C36C9BE" w:rsidR="00010DF7" w:rsidRPr="005E4603" w:rsidRDefault="00010DF7" w:rsidP="005E4603">
            <w:pPr>
              <w:autoSpaceDE w:val="0"/>
              <w:autoSpaceDN w:val="0"/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4603">
              <w:rPr>
                <w:rFonts w:ascii="Times New Roman" w:hAnsi="Times New Roman"/>
                <w:sz w:val="24"/>
                <w:szCs w:val="24"/>
              </w:rPr>
              <w:t xml:space="preserve">Комплексна </w:t>
            </w:r>
            <w:r w:rsidR="00DA2234" w:rsidRPr="005E4603">
              <w:rPr>
                <w:rFonts w:ascii="Times New Roman" w:hAnsi="Times New Roman"/>
                <w:sz w:val="24"/>
                <w:szCs w:val="24"/>
              </w:rPr>
              <w:t>програма «Основні напрямки соціальної політики Вінницької міської територіальної громади на 2022-2026 роки», яка затверджена рішенням міської ради від 24.12.2021 року №715</w:t>
            </w:r>
            <w:r w:rsidRPr="005E4603">
              <w:rPr>
                <w:rFonts w:ascii="Times New Roman" w:hAnsi="Times New Roman"/>
                <w:sz w:val="24"/>
                <w:szCs w:val="24"/>
              </w:rPr>
              <w:t xml:space="preserve"> зі змінами.</w:t>
            </w:r>
            <w:r w:rsidRPr="005E46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32EDD0FF" w14:textId="18361577" w:rsidR="009467DF" w:rsidRPr="00DA2234" w:rsidRDefault="00324BEB" w:rsidP="00DA2234">
            <w:pPr>
              <w:pStyle w:val="Default"/>
              <w:jc w:val="both"/>
              <w:rPr>
                <w:lang w:val="uk-UA"/>
              </w:rPr>
            </w:pPr>
            <w:r w:rsidRPr="00DA2234">
              <w:rPr>
                <w:lang w:val="uk-UA"/>
              </w:rPr>
              <w:t xml:space="preserve">Рішення виконавчого комітету міської ради від  </w:t>
            </w:r>
            <w:r w:rsidR="00DA2234" w:rsidRPr="00DA2234">
              <w:rPr>
                <w:lang w:val="uk-UA"/>
              </w:rPr>
              <w:t>17.02.2022</w:t>
            </w:r>
            <w:r w:rsidRPr="00DA2234">
              <w:rPr>
                <w:lang w:val="uk-UA"/>
              </w:rPr>
              <w:t xml:space="preserve"> року №</w:t>
            </w:r>
            <w:r w:rsidR="00FF4A66" w:rsidRPr="00DA2234">
              <w:rPr>
                <w:lang w:val="uk-UA"/>
              </w:rPr>
              <w:t xml:space="preserve"> </w:t>
            </w:r>
            <w:r w:rsidR="00DA2234" w:rsidRPr="00DA2234">
              <w:rPr>
                <w:lang w:val="uk-UA"/>
              </w:rPr>
              <w:t>427</w:t>
            </w:r>
            <w:r w:rsidRPr="00DA2234">
              <w:rPr>
                <w:lang w:val="uk-UA"/>
              </w:rPr>
              <w:t xml:space="preserve"> «</w:t>
            </w:r>
            <w:r w:rsidR="00CF624C" w:rsidRPr="00DA2234">
              <w:rPr>
                <w:rStyle w:val="1"/>
                <w:lang w:val="uk-UA"/>
              </w:rPr>
              <w:t xml:space="preserve">Про затвердження  Положення  про порядок проведення </w:t>
            </w:r>
            <w:r w:rsidR="00CF624C" w:rsidRPr="00DA2234">
              <w:rPr>
                <w:lang w:val="uk-UA"/>
              </w:rPr>
              <w:t>безоплатного поточного та (або) капітального ремонту помешкань вдів (вдівців) ліквідаторів аварії на ЧАЕС та вдів (вдівців) потерпілих першої категорії від Чорнобильської катастрофи, я</w:t>
            </w:r>
            <w:r w:rsidR="00DA2234" w:rsidRPr="00DA2234">
              <w:rPr>
                <w:lang w:val="uk-UA"/>
              </w:rPr>
              <w:t>кі його потребують</w:t>
            </w:r>
            <w:r w:rsidR="00FF4A66" w:rsidRPr="00DA2234">
              <w:rPr>
                <w:bCs/>
                <w:lang w:val="uk-UA"/>
              </w:rPr>
              <w:t>»</w:t>
            </w:r>
            <w:r w:rsidR="00825088">
              <w:rPr>
                <w:bCs/>
                <w:lang w:val="uk-UA"/>
              </w:rPr>
              <w:t xml:space="preserve"> зі змінами</w:t>
            </w:r>
          </w:p>
        </w:tc>
      </w:tr>
      <w:tr w:rsidR="00DC62DE" w:rsidRPr="00DC62DE" w14:paraId="16BD804A" w14:textId="77777777" w:rsidTr="005359EB">
        <w:trPr>
          <w:trHeight w:val="201"/>
          <w:jc w:val="center"/>
        </w:trPr>
        <w:tc>
          <w:tcPr>
            <w:tcW w:w="10360" w:type="dxa"/>
            <w:gridSpan w:val="3"/>
          </w:tcPr>
          <w:p w14:paraId="0C0E2C13" w14:textId="5546DAF5" w:rsidR="00DC62DE" w:rsidRPr="007067D5" w:rsidRDefault="00DC62DE" w:rsidP="00DC62DE">
            <w:pPr>
              <w:pStyle w:val="Default"/>
              <w:jc w:val="center"/>
              <w:rPr>
                <w:b/>
                <w:i/>
                <w:lang w:val="uk-UA"/>
              </w:rPr>
            </w:pPr>
            <w:r w:rsidRPr="007067D5">
              <w:rPr>
                <w:b/>
                <w:i/>
                <w:lang w:val="uk-UA"/>
              </w:rPr>
              <w:t>Умови отримання адміністративної послуги</w:t>
            </w:r>
          </w:p>
        </w:tc>
      </w:tr>
      <w:tr w:rsidR="007067D5" w:rsidRPr="000D31A5" w14:paraId="1336FD9A" w14:textId="77777777" w:rsidTr="005359EB">
        <w:trPr>
          <w:trHeight w:val="606"/>
          <w:jc w:val="center"/>
        </w:trPr>
        <w:tc>
          <w:tcPr>
            <w:tcW w:w="577" w:type="dxa"/>
          </w:tcPr>
          <w:p w14:paraId="635C29C6" w14:textId="1D02DE6E" w:rsidR="007067D5" w:rsidRPr="00AE3C21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9.</w:t>
            </w:r>
          </w:p>
        </w:tc>
        <w:tc>
          <w:tcPr>
            <w:tcW w:w="3974" w:type="dxa"/>
          </w:tcPr>
          <w:p w14:paraId="61BB6CCA" w14:textId="330E18C9" w:rsidR="007067D5" w:rsidRPr="00AE3C21" w:rsidRDefault="00286E0C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>Перелік категорій одержувачів адміністративної послуги</w:t>
            </w:r>
          </w:p>
        </w:tc>
        <w:tc>
          <w:tcPr>
            <w:tcW w:w="5809" w:type="dxa"/>
          </w:tcPr>
          <w:p w14:paraId="19E19194" w14:textId="77777777" w:rsidR="00324BEB" w:rsidRPr="00010DF7" w:rsidRDefault="000D31A5" w:rsidP="00324BEB">
            <w:pPr>
              <w:pStyle w:val="a5"/>
              <w:ind w:firstLine="35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10D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Право на </w:t>
            </w:r>
            <w:r w:rsidR="00C873FE" w:rsidRPr="00010D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одержання адміністративної послуги</w:t>
            </w:r>
            <w:r w:rsidRPr="00010D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 мають</w:t>
            </w:r>
            <w:r w:rsidR="00324BEB" w:rsidRPr="00010D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:</w:t>
            </w:r>
          </w:p>
          <w:p w14:paraId="7A3D4A1C" w14:textId="4358630F" w:rsidR="00010DF7" w:rsidRPr="00010DF7" w:rsidRDefault="00324BEB" w:rsidP="00324BEB">
            <w:pPr>
              <w:pStyle w:val="a5"/>
              <w:ind w:firstLine="35"/>
              <w:jc w:val="both"/>
              <w:rPr>
                <w:rStyle w:val="1"/>
                <w:rFonts w:ascii="Times New Roman" w:hAnsi="Times New Roman"/>
                <w:sz w:val="24"/>
                <w:szCs w:val="24"/>
                <w:lang w:val="uk-UA"/>
              </w:rPr>
            </w:pPr>
            <w:r w:rsidRPr="00010D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</w:t>
            </w:r>
            <w:r w:rsidR="00010DF7" w:rsidRPr="00010DF7">
              <w:rPr>
                <w:rStyle w:val="a3"/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825088">
              <w:rPr>
                <w:rStyle w:val="a3"/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010DF7" w:rsidRPr="00010DF7">
              <w:rPr>
                <w:rStyle w:val="1"/>
                <w:rFonts w:ascii="Times New Roman" w:hAnsi="Times New Roman"/>
                <w:sz w:val="24"/>
                <w:szCs w:val="24"/>
                <w:lang w:val="uk-UA"/>
              </w:rPr>
              <w:t>вдови (вдівці)  ліквідаторів аварії на ЧАЕС</w:t>
            </w:r>
            <w:r w:rsidR="00010DF7">
              <w:rPr>
                <w:rStyle w:val="1"/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14:paraId="6E4975BE" w14:textId="080F05A6" w:rsidR="007067D5" w:rsidRPr="00010DF7" w:rsidRDefault="00010DF7" w:rsidP="00825088">
            <w:pPr>
              <w:pStyle w:val="a5"/>
              <w:ind w:firstLine="35"/>
              <w:jc w:val="both"/>
              <w:rPr>
                <w:rFonts w:ascii="Times New Roman" w:hAnsi="Times New Roman"/>
                <w:lang w:val="uk-UA"/>
              </w:rPr>
            </w:pPr>
            <w:r w:rsidRPr="00010DF7">
              <w:rPr>
                <w:rStyle w:val="1"/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="00825088">
              <w:rPr>
                <w:rStyle w:val="1"/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10DF7">
              <w:rPr>
                <w:rStyle w:val="1"/>
                <w:rFonts w:ascii="Times New Roman" w:hAnsi="Times New Roman"/>
                <w:sz w:val="24"/>
                <w:szCs w:val="24"/>
                <w:lang w:val="uk-UA"/>
              </w:rPr>
              <w:t>вдови (вдівці) потерпілих першої категорії від Чорнобильської катастрофи</w:t>
            </w:r>
          </w:p>
        </w:tc>
      </w:tr>
      <w:tr w:rsidR="00286E0C" w:rsidRPr="00AE3C21" w14:paraId="7D79081E" w14:textId="77777777" w:rsidTr="005359EB">
        <w:trPr>
          <w:trHeight w:val="606"/>
          <w:jc w:val="center"/>
        </w:trPr>
        <w:tc>
          <w:tcPr>
            <w:tcW w:w="577" w:type="dxa"/>
          </w:tcPr>
          <w:p w14:paraId="1477E142" w14:textId="7D9A9CC6" w:rsidR="00286E0C" w:rsidRPr="00AE3C21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10.</w:t>
            </w:r>
          </w:p>
        </w:tc>
        <w:tc>
          <w:tcPr>
            <w:tcW w:w="3974" w:type="dxa"/>
          </w:tcPr>
          <w:p w14:paraId="56094D7C" w14:textId="483FEDD0" w:rsidR="00286E0C" w:rsidRPr="00AE3C21" w:rsidRDefault="00286E0C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5809" w:type="dxa"/>
          </w:tcPr>
          <w:p w14:paraId="0CF4051F" w14:textId="77777777" w:rsidR="00DA2234" w:rsidRPr="00DA2234" w:rsidRDefault="00DA2234" w:rsidP="00DA2234">
            <w:pPr>
              <w:pStyle w:val="a4"/>
              <w:numPr>
                <w:ilvl w:val="0"/>
                <w:numId w:val="6"/>
              </w:numPr>
              <w:spacing w:after="21" w:line="259" w:lineRule="auto"/>
              <w:ind w:left="0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234">
              <w:rPr>
                <w:rFonts w:ascii="Times New Roman" w:hAnsi="Times New Roman"/>
                <w:sz w:val="24"/>
                <w:szCs w:val="24"/>
              </w:rPr>
              <w:t xml:space="preserve">Документ, що посвідчує особу заявника (копія паспорту громадянина України (сторінки 1 і 2, а також сторінка з відміткою про реєстрацію місця </w:t>
            </w:r>
            <w:r w:rsidRPr="00DA223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проживання) або копія ІD-картки з копією довідки про реєстрацію місця проживання особи з пред'явленням оригіналів); </w:t>
            </w:r>
          </w:p>
          <w:p w14:paraId="08752745" w14:textId="77777777" w:rsidR="00DA2234" w:rsidRPr="00DA2234" w:rsidRDefault="00DA2234" w:rsidP="00DA2234">
            <w:pPr>
              <w:pStyle w:val="a4"/>
              <w:numPr>
                <w:ilvl w:val="0"/>
                <w:numId w:val="6"/>
              </w:numPr>
              <w:spacing w:after="21" w:line="259" w:lineRule="auto"/>
              <w:ind w:left="0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234">
              <w:rPr>
                <w:rFonts w:ascii="Times New Roman" w:hAnsi="Times New Roman"/>
                <w:sz w:val="24"/>
                <w:szCs w:val="24"/>
              </w:rPr>
              <w:t xml:space="preserve">Посвідчення дружини (чоловіка) померлого громадянина із числа ліквідаторів (потерпілих 1 категорії), смерть якого пов’язана з Чорнобильською катастрофою (копія, з пред'явленням оригіналу); </w:t>
            </w:r>
          </w:p>
          <w:p w14:paraId="179234E1" w14:textId="77777777" w:rsidR="00DA2234" w:rsidRPr="00DA2234" w:rsidRDefault="00DA2234" w:rsidP="00DA2234">
            <w:pPr>
              <w:pStyle w:val="a4"/>
              <w:numPr>
                <w:ilvl w:val="0"/>
                <w:numId w:val="6"/>
              </w:numPr>
              <w:spacing w:after="21" w:line="259" w:lineRule="auto"/>
              <w:ind w:left="0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234">
              <w:rPr>
                <w:rFonts w:ascii="Times New Roman" w:hAnsi="Times New Roman"/>
                <w:sz w:val="24"/>
                <w:szCs w:val="24"/>
              </w:rPr>
              <w:t>Довідка з Єдиного державного автоматизованого реєстру осіб, які мають право на пільги.</w:t>
            </w:r>
          </w:p>
          <w:p w14:paraId="5F035D99" w14:textId="77777777" w:rsidR="00DA2234" w:rsidRPr="00DA2234" w:rsidRDefault="00DA2234" w:rsidP="00DA2234">
            <w:pPr>
              <w:pStyle w:val="a4"/>
              <w:numPr>
                <w:ilvl w:val="0"/>
                <w:numId w:val="6"/>
              </w:numPr>
              <w:spacing w:after="21" w:line="259" w:lineRule="auto"/>
              <w:ind w:left="0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234">
              <w:rPr>
                <w:rFonts w:ascii="Times New Roman" w:hAnsi="Times New Roman"/>
                <w:sz w:val="24"/>
                <w:szCs w:val="24"/>
              </w:rPr>
              <w:t xml:space="preserve">Довідка про кількість зареєстрованих осіб за даною адресою.  </w:t>
            </w:r>
          </w:p>
          <w:p w14:paraId="1F2AA9D3" w14:textId="77777777" w:rsidR="00DA2234" w:rsidRPr="00DA2234" w:rsidRDefault="00DA2234" w:rsidP="00DA2234">
            <w:pPr>
              <w:pStyle w:val="a4"/>
              <w:numPr>
                <w:ilvl w:val="0"/>
                <w:numId w:val="6"/>
              </w:numPr>
              <w:spacing w:after="21" w:line="259" w:lineRule="auto"/>
              <w:ind w:left="0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234">
              <w:rPr>
                <w:rFonts w:ascii="Times New Roman" w:hAnsi="Times New Roman"/>
                <w:sz w:val="24"/>
                <w:szCs w:val="24"/>
              </w:rPr>
              <w:t xml:space="preserve">Копія технічного паспорту помешкання з пред’явленням оригіналу.  </w:t>
            </w:r>
          </w:p>
          <w:p w14:paraId="42C1C511" w14:textId="77777777" w:rsidR="00DA2234" w:rsidRPr="00DA2234" w:rsidRDefault="00DA2234" w:rsidP="00DA2234">
            <w:pPr>
              <w:pStyle w:val="a4"/>
              <w:numPr>
                <w:ilvl w:val="0"/>
                <w:numId w:val="6"/>
              </w:numPr>
              <w:spacing w:after="21" w:line="259" w:lineRule="auto"/>
              <w:ind w:left="0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234">
              <w:rPr>
                <w:rFonts w:ascii="Times New Roman" w:hAnsi="Times New Roman"/>
                <w:sz w:val="24"/>
                <w:szCs w:val="24"/>
              </w:rPr>
              <w:t xml:space="preserve">Копія документу, яким встановлено право власності на будинок (квартиру) (надається заявником разом з заявою та безпосередньо перед виконанням капітального ремонту) з пред'явленням оригіналу, а саме: </w:t>
            </w:r>
          </w:p>
          <w:p w14:paraId="1EB1E69C" w14:textId="77777777" w:rsidR="00DA2234" w:rsidRPr="00DA2234" w:rsidRDefault="00DA2234" w:rsidP="00DA2234">
            <w:pPr>
              <w:numPr>
                <w:ilvl w:val="0"/>
                <w:numId w:val="7"/>
              </w:numPr>
              <w:spacing w:after="12" w:line="268" w:lineRule="auto"/>
              <w:ind w:right="76" w:hanging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234">
              <w:rPr>
                <w:rFonts w:ascii="Times New Roman" w:hAnsi="Times New Roman"/>
                <w:sz w:val="24"/>
                <w:szCs w:val="24"/>
              </w:rPr>
              <w:t xml:space="preserve">витяг з державного реєстру речових прав на нерухоме майно про реєстрацію права власності;  </w:t>
            </w:r>
          </w:p>
          <w:p w14:paraId="29E8A273" w14:textId="77777777" w:rsidR="00DA2234" w:rsidRPr="00DA2234" w:rsidRDefault="00DA2234" w:rsidP="00DA2234">
            <w:pPr>
              <w:numPr>
                <w:ilvl w:val="0"/>
                <w:numId w:val="7"/>
              </w:numPr>
              <w:spacing w:after="12" w:line="268" w:lineRule="auto"/>
              <w:ind w:right="76" w:hanging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234">
              <w:rPr>
                <w:rFonts w:ascii="Times New Roman" w:hAnsi="Times New Roman"/>
                <w:sz w:val="24"/>
                <w:szCs w:val="24"/>
              </w:rPr>
              <w:t xml:space="preserve">інформаційна довідка з державного реєстру речових прав на нерухоме майно ;  </w:t>
            </w:r>
          </w:p>
          <w:p w14:paraId="5CACDCF5" w14:textId="77777777" w:rsidR="00DA2234" w:rsidRPr="00DA2234" w:rsidRDefault="00DA2234" w:rsidP="00DA2234">
            <w:pPr>
              <w:numPr>
                <w:ilvl w:val="0"/>
                <w:numId w:val="7"/>
              </w:numPr>
              <w:spacing w:after="12" w:line="268" w:lineRule="auto"/>
              <w:ind w:right="76" w:hanging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234">
              <w:rPr>
                <w:rFonts w:ascii="Times New Roman" w:hAnsi="Times New Roman"/>
                <w:sz w:val="24"/>
                <w:szCs w:val="24"/>
              </w:rPr>
              <w:t xml:space="preserve">договір укладений в установленому законом порядку, предметом якого є нерухоме майно, речові права на яке підлягають державній реєстрації, чи його дублікат; </w:t>
            </w:r>
          </w:p>
          <w:p w14:paraId="6EA59245" w14:textId="77777777" w:rsidR="00DA2234" w:rsidRPr="00DA2234" w:rsidRDefault="00DA2234" w:rsidP="00DA2234">
            <w:pPr>
              <w:numPr>
                <w:ilvl w:val="0"/>
                <w:numId w:val="7"/>
              </w:numPr>
              <w:spacing w:after="12" w:line="268" w:lineRule="auto"/>
              <w:ind w:right="76" w:hanging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234">
              <w:rPr>
                <w:rFonts w:ascii="Times New Roman" w:hAnsi="Times New Roman"/>
                <w:sz w:val="24"/>
                <w:szCs w:val="24"/>
              </w:rPr>
              <w:t xml:space="preserve">свідоцтво про право власності на частку у спільному майні подружжя у разі смерті одного з подружжя, виданого нотаріусом або консульською установою України, чи його дубліката; </w:t>
            </w:r>
          </w:p>
          <w:p w14:paraId="60E95727" w14:textId="77777777" w:rsidR="00DA2234" w:rsidRPr="00DA2234" w:rsidRDefault="00DA2234" w:rsidP="00DA2234">
            <w:pPr>
              <w:numPr>
                <w:ilvl w:val="0"/>
                <w:numId w:val="7"/>
              </w:numPr>
              <w:spacing w:after="12" w:line="268" w:lineRule="auto"/>
              <w:ind w:right="76" w:hanging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234">
              <w:rPr>
                <w:rFonts w:ascii="Times New Roman" w:hAnsi="Times New Roman"/>
                <w:sz w:val="24"/>
                <w:szCs w:val="24"/>
              </w:rPr>
              <w:t xml:space="preserve">свідоцтво про право на спадщину, виданого нотаріусом або консульською установою України, чи його дублікат; </w:t>
            </w:r>
          </w:p>
          <w:p w14:paraId="72C15732" w14:textId="77777777" w:rsidR="00DA2234" w:rsidRPr="00DA2234" w:rsidRDefault="00DA2234" w:rsidP="00DA2234">
            <w:pPr>
              <w:numPr>
                <w:ilvl w:val="0"/>
                <w:numId w:val="7"/>
              </w:numPr>
              <w:spacing w:after="12" w:line="268" w:lineRule="auto"/>
              <w:ind w:right="76" w:hanging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234">
              <w:rPr>
                <w:rFonts w:ascii="Times New Roman" w:hAnsi="Times New Roman"/>
                <w:sz w:val="24"/>
                <w:szCs w:val="24"/>
              </w:rPr>
              <w:t xml:space="preserve">свідоцтво  видане нотаріусом про придбання майна з прилюдних торгів (аукціонів) та свідоцтво про придбання майна з прилюдних торгів (аукціонів), якщо прилюдні торги (аукціони) не відбулися, чи їх дублікатів; </w:t>
            </w:r>
          </w:p>
          <w:p w14:paraId="7E3B05CE" w14:textId="77777777" w:rsidR="00DA2234" w:rsidRPr="00DA2234" w:rsidRDefault="00DA2234" w:rsidP="00DA2234">
            <w:pPr>
              <w:numPr>
                <w:ilvl w:val="0"/>
                <w:numId w:val="7"/>
              </w:numPr>
              <w:spacing w:after="12" w:line="268" w:lineRule="auto"/>
              <w:ind w:right="76" w:hanging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234">
              <w:rPr>
                <w:rFonts w:ascii="Times New Roman" w:hAnsi="Times New Roman"/>
                <w:sz w:val="24"/>
                <w:szCs w:val="24"/>
              </w:rPr>
              <w:t xml:space="preserve">свідоцтво про право власності, виданого органом приватизації наймачам житлових приміщень у державному та комунальному житловому фонді, чи його дублікат; </w:t>
            </w:r>
          </w:p>
          <w:p w14:paraId="395ABEBA" w14:textId="77777777" w:rsidR="00DA2234" w:rsidRPr="00DA2234" w:rsidRDefault="00DA2234" w:rsidP="00DA2234">
            <w:pPr>
              <w:numPr>
                <w:ilvl w:val="0"/>
                <w:numId w:val="7"/>
              </w:numPr>
              <w:spacing w:after="12" w:line="268" w:lineRule="auto"/>
              <w:ind w:right="76" w:hanging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234">
              <w:rPr>
                <w:rFonts w:ascii="Times New Roman" w:hAnsi="Times New Roman"/>
                <w:sz w:val="24"/>
                <w:szCs w:val="24"/>
              </w:rPr>
              <w:t xml:space="preserve">свідоцтво про право власності на нерухоме майно, виданого до 1 січня 2013 року органом місцевого самоврядування або місцевою державною адміністрацією, чи його дублікат; </w:t>
            </w:r>
          </w:p>
          <w:p w14:paraId="6953A808" w14:textId="77777777" w:rsidR="00DA2234" w:rsidRPr="00DA2234" w:rsidRDefault="00DA2234" w:rsidP="00DA2234">
            <w:pPr>
              <w:numPr>
                <w:ilvl w:val="0"/>
                <w:numId w:val="7"/>
              </w:numPr>
              <w:spacing w:after="12" w:line="268" w:lineRule="auto"/>
              <w:ind w:right="76" w:hanging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23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рішення суду, що набрало законної сили, щодо права власності та інших речових прав на нерухоме майно; </w:t>
            </w:r>
          </w:p>
          <w:p w14:paraId="4962192A" w14:textId="77777777" w:rsidR="00DA2234" w:rsidRPr="00DA2234" w:rsidRDefault="00DA2234" w:rsidP="00DA2234">
            <w:pPr>
              <w:numPr>
                <w:ilvl w:val="0"/>
                <w:numId w:val="7"/>
              </w:numPr>
              <w:spacing w:after="12" w:line="268" w:lineRule="auto"/>
              <w:ind w:right="76" w:hanging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234">
              <w:rPr>
                <w:rFonts w:ascii="Times New Roman" w:hAnsi="Times New Roman"/>
                <w:sz w:val="24"/>
                <w:szCs w:val="24"/>
              </w:rPr>
              <w:t xml:space="preserve">ухвала суду про затвердження (визнання) мирової угоди; </w:t>
            </w:r>
          </w:p>
          <w:p w14:paraId="7CE34162" w14:textId="2287F94D" w:rsidR="00DA2234" w:rsidRPr="003978FB" w:rsidRDefault="00DA2234" w:rsidP="00281791">
            <w:pPr>
              <w:numPr>
                <w:ilvl w:val="0"/>
                <w:numId w:val="7"/>
              </w:numPr>
              <w:spacing w:after="12" w:line="268" w:lineRule="auto"/>
              <w:ind w:left="152" w:right="76" w:hanging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8FB">
              <w:rPr>
                <w:rFonts w:ascii="Times New Roman" w:hAnsi="Times New Roman"/>
                <w:sz w:val="24"/>
                <w:szCs w:val="24"/>
              </w:rPr>
              <w:t xml:space="preserve">інші документи, що відповідно до законодавства підтверджують набуття, зміну або припинення прав на нерухоме майно. </w:t>
            </w:r>
          </w:p>
          <w:p w14:paraId="49690933" w14:textId="48A2A895" w:rsidR="00010DF7" w:rsidRPr="00DA2234" w:rsidRDefault="00010DF7" w:rsidP="00010DF7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A2234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DA223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Копії документів завіряє заявник та несе особисту відповідальність за достовірність поданих даних.</w:t>
            </w:r>
          </w:p>
          <w:p w14:paraId="3DEE63D7" w14:textId="01509B00" w:rsidR="00286E0C" w:rsidRPr="00010DF7" w:rsidRDefault="00286E0C" w:rsidP="007E4FC7">
            <w:pPr>
              <w:ind w:left="142" w:hanging="14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915959" w:rsidRPr="00AE3C21" w14:paraId="1CEBE4B3" w14:textId="77777777" w:rsidTr="005359EB">
        <w:trPr>
          <w:trHeight w:val="606"/>
          <w:jc w:val="center"/>
        </w:trPr>
        <w:tc>
          <w:tcPr>
            <w:tcW w:w="577" w:type="dxa"/>
          </w:tcPr>
          <w:p w14:paraId="2B1D31E5" w14:textId="4AF80CA9" w:rsidR="00915959" w:rsidRPr="00AE3C21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lastRenderedPageBreak/>
              <w:t>11.</w:t>
            </w:r>
            <w:r w:rsidR="00915959" w:rsidRPr="00AE3C21">
              <w:rPr>
                <w:lang w:val="uk-UA"/>
              </w:rPr>
              <w:t xml:space="preserve"> </w:t>
            </w:r>
          </w:p>
        </w:tc>
        <w:tc>
          <w:tcPr>
            <w:tcW w:w="3974" w:type="dxa"/>
          </w:tcPr>
          <w:p w14:paraId="1A0FE7B3" w14:textId="77777777" w:rsidR="00915959" w:rsidRPr="00AE3C21" w:rsidRDefault="00915959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Спосіб подання запиту про одержання адміністративної послуги </w:t>
            </w:r>
          </w:p>
        </w:tc>
        <w:tc>
          <w:tcPr>
            <w:tcW w:w="5809" w:type="dxa"/>
          </w:tcPr>
          <w:p w14:paraId="67FB4AD1" w14:textId="6BB59B26" w:rsidR="00FE1215" w:rsidRPr="00AE3C21" w:rsidRDefault="00825088" w:rsidP="00FE1215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Особисто ч</w:t>
            </w:r>
            <w:r w:rsidR="00FE1215" w:rsidRPr="00AE3C21">
              <w:rPr>
                <w:lang w:val="uk-UA"/>
              </w:rPr>
              <w:t>ерез Центр адміністративних послуг «Прозорий офіс»</w:t>
            </w:r>
            <w:r w:rsidR="00FE1215">
              <w:rPr>
                <w:lang w:val="uk-UA"/>
              </w:rPr>
              <w:t xml:space="preserve"> «Відділ звернень»</w:t>
            </w:r>
            <w:r w:rsidR="00FE1215" w:rsidRPr="00AE3C21">
              <w:rPr>
                <w:lang w:val="uk-UA"/>
              </w:rPr>
              <w:t xml:space="preserve">: </w:t>
            </w:r>
          </w:p>
          <w:p w14:paraId="74347EA8" w14:textId="7A3258E2" w:rsidR="00915959" w:rsidRPr="00324BEB" w:rsidRDefault="00FE1215" w:rsidP="00FE1215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- </w:t>
            </w:r>
            <w:r>
              <w:rPr>
                <w:i/>
                <w:iCs/>
                <w:lang w:val="uk-UA"/>
              </w:rPr>
              <w:t>вул. Соборна, 59</w:t>
            </w:r>
          </w:p>
        </w:tc>
      </w:tr>
      <w:tr w:rsidR="00286E0C" w:rsidRPr="00AE3C21" w14:paraId="65572E0B" w14:textId="77777777" w:rsidTr="005359EB">
        <w:trPr>
          <w:trHeight w:val="606"/>
          <w:jc w:val="center"/>
        </w:trPr>
        <w:tc>
          <w:tcPr>
            <w:tcW w:w="577" w:type="dxa"/>
          </w:tcPr>
          <w:p w14:paraId="20B16FA3" w14:textId="290A809E" w:rsidR="00286E0C" w:rsidRPr="00AE3C21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12.</w:t>
            </w:r>
          </w:p>
        </w:tc>
        <w:tc>
          <w:tcPr>
            <w:tcW w:w="3974" w:type="dxa"/>
          </w:tcPr>
          <w:p w14:paraId="0F78DBBC" w14:textId="77777777" w:rsidR="00286E0C" w:rsidRPr="00AE3C21" w:rsidRDefault="00286E0C" w:rsidP="005B3BD3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Платність (безоплатність) надання </w:t>
            </w:r>
          </w:p>
          <w:p w14:paraId="52147410" w14:textId="2A927D89" w:rsidR="00286E0C" w:rsidRPr="007067D5" w:rsidRDefault="00286E0C">
            <w:pPr>
              <w:pStyle w:val="Default"/>
              <w:rPr>
                <w:i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адміністративної послуги </w:t>
            </w:r>
          </w:p>
        </w:tc>
        <w:tc>
          <w:tcPr>
            <w:tcW w:w="5809" w:type="dxa"/>
          </w:tcPr>
          <w:p w14:paraId="22565713" w14:textId="50E6BA20" w:rsidR="00286E0C" w:rsidRPr="00324BEB" w:rsidRDefault="00286E0C">
            <w:pPr>
              <w:pStyle w:val="Default"/>
              <w:rPr>
                <w:lang w:val="uk-UA"/>
              </w:rPr>
            </w:pPr>
            <w:r w:rsidRPr="00324BEB">
              <w:rPr>
                <w:lang w:val="uk-UA"/>
              </w:rPr>
              <w:t xml:space="preserve">Безоплатно </w:t>
            </w:r>
          </w:p>
        </w:tc>
      </w:tr>
      <w:tr w:rsidR="00286E0C" w:rsidRPr="00AE3C21" w14:paraId="31E5E261" w14:textId="77777777" w:rsidTr="005359EB">
        <w:trPr>
          <w:trHeight w:val="100"/>
          <w:jc w:val="center"/>
        </w:trPr>
        <w:tc>
          <w:tcPr>
            <w:tcW w:w="577" w:type="dxa"/>
          </w:tcPr>
          <w:p w14:paraId="7CE4AB07" w14:textId="0F34DD58" w:rsidR="00286E0C" w:rsidRPr="00AE3C21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13.</w:t>
            </w:r>
          </w:p>
        </w:tc>
        <w:tc>
          <w:tcPr>
            <w:tcW w:w="3974" w:type="dxa"/>
          </w:tcPr>
          <w:p w14:paraId="6B822D64" w14:textId="4D8B6B10" w:rsidR="00286E0C" w:rsidRPr="00AE3C21" w:rsidRDefault="00AA329A">
            <w:pPr>
              <w:pStyle w:val="Default"/>
              <w:rPr>
                <w:lang w:val="uk-UA"/>
              </w:rPr>
            </w:pPr>
            <w:r>
              <w:rPr>
                <w:i/>
                <w:iCs/>
                <w:lang w:val="uk-UA"/>
              </w:rPr>
              <w:t>Строк</w:t>
            </w:r>
            <w:r w:rsidR="00286E0C" w:rsidRPr="00AE3C21">
              <w:rPr>
                <w:i/>
                <w:iCs/>
                <w:lang w:val="uk-UA"/>
              </w:rPr>
              <w:t xml:space="preserve"> надання адміністративної послуги </w:t>
            </w:r>
          </w:p>
        </w:tc>
        <w:tc>
          <w:tcPr>
            <w:tcW w:w="5809" w:type="dxa"/>
          </w:tcPr>
          <w:p w14:paraId="7C144D49" w14:textId="0DAEE768" w:rsidR="00286E0C" w:rsidRPr="00770FF3" w:rsidRDefault="00770FF3" w:rsidP="007E4FC7">
            <w:pPr>
              <w:pStyle w:val="HTML"/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70F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Опрацювання документів відділом </w:t>
            </w:r>
            <w:r w:rsidR="007E4FC7">
              <w:rPr>
                <w:rFonts w:ascii="Times New Roman" w:hAnsi="Times New Roman"/>
                <w:sz w:val="24"/>
                <w:szCs w:val="24"/>
                <w:lang w:val="uk-UA"/>
              </w:rPr>
              <w:t>організаційної роботи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департаменту соціальної політики</w:t>
            </w:r>
            <w:r w:rsidRPr="00770F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відбувається згідно вимог Закону України «Про звернення громадян».</w:t>
            </w:r>
          </w:p>
        </w:tc>
      </w:tr>
      <w:tr w:rsidR="00286E0C" w:rsidRPr="00AE3C21" w14:paraId="5B8CB9BE" w14:textId="77777777" w:rsidTr="005359EB">
        <w:trPr>
          <w:trHeight w:val="479"/>
          <w:jc w:val="center"/>
        </w:trPr>
        <w:tc>
          <w:tcPr>
            <w:tcW w:w="577" w:type="dxa"/>
          </w:tcPr>
          <w:p w14:paraId="4B7C83D6" w14:textId="29CC158A" w:rsidR="00286E0C" w:rsidRPr="00AE3C21" w:rsidRDefault="00286E0C" w:rsidP="00E44EE8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14.</w:t>
            </w:r>
            <w:r w:rsidRPr="00AE3C21">
              <w:rPr>
                <w:lang w:val="uk-UA"/>
              </w:rPr>
              <w:t xml:space="preserve"> </w:t>
            </w:r>
          </w:p>
        </w:tc>
        <w:tc>
          <w:tcPr>
            <w:tcW w:w="3974" w:type="dxa"/>
          </w:tcPr>
          <w:p w14:paraId="02DA8369" w14:textId="191109B8" w:rsidR="00286E0C" w:rsidRPr="00286E0C" w:rsidRDefault="00286E0C" w:rsidP="00E44EE8">
            <w:pPr>
              <w:pStyle w:val="Default"/>
              <w:rPr>
                <w:i/>
                <w:lang w:val="uk-UA"/>
              </w:rPr>
            </w:pPr>
            <w:r w:rsidRPr="00286E0C">
              <w:rPr>
                <w:i/>
                <w:shd w:val="clear" w:color="auto" w:fill="FFFFFF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809" w:type="dxa"/>
          </w:tcPr>
          <w:p w14:paraId="65D0E46F" w14:textId="77777777" w:rsidR="00770FF3" w:rsidRPr="00770FF3" w:rsidRDefault="00770FF3" w:rsidP="007C28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0FF3">
              <w:rPr>
                <w:rFonts w:ascii="Times New Roman" w:hAnsi="Times New Roman"/>
                <w:sz w:val="24"/>
                <w:szCs w:val="24"/>
              </w:rPr>
              <w:t>- відсутність власності житлової площі у особи, яка подала заяву на здійснення безоплатного капітального ремонту ;</w:t>
            </w:r>
          </w:p>
          <w:p w14:paraId="19D85111" w14:textId="77777777" w:rsidR="00770FF3" w:rsidRPr="00770FF3" w:rsidRDefault="00770FF3" w:rsidP="007C28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0FF3">
              <w:rPr>
                <w:rFonts w:ascii="Times New Roman" w:hAnsi="Times New Roman"/>
                <w:sz w:val="24"/>
                <w:szCs w:val="24"/>
              </w:rPr>
              <w:t>- зміни в законодавстві України щодо переліку осіб, які мають право на здійснення безоплатного капітального ремонту ;</w:t>
            </w:r>
          </w:p>
          <w:p w14:paraId="1AAAB6D8" w14:textId="280BBDA6" w:rsidR="00770FF3" w:rsidRPr="00770FF3" w:rsidRDefault="00770FF3" w:rsidP="007C28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70FF3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подання встановленого переліку документів не в повному обсязі ;</w:t>
            </w:r>
          </w:p>
          <w:p w14:paraId="223542C1" w14:textId="2E296AE0" w:rsidR="00770FF3" w:rsidRPr="00770FF3" w:rsidRDefault="00770FF3" w:rsidP="007C289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- </w:t>
            </w:r>
            <w:r w:rsidRPr="00770FF3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відсутність відомостей про особу, яка подала заяву на здійснення капітального ремонту, в створеному в місті Єдиному державному автоматизованому реєстрі пільговиків.</w:t>
            </w:r>
          </w:p>
          <w:p w14:paraId="78FEA1A9" w14:textId="012E3C6D" w:rsidR="00286E0C" w:rsidRPr="00324BEB" w:rsidRDefault="00286E0C" w:rsidP="007C2896">
            <w:pPr>
              <w:pStyle w:val="a4"/>
              <w:tabs>
                <w:tab w:val="left" w:pos="31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0C" w:rsidRPr="00AE3C21" w14:paraId="7D905EE3" w14:textId="77777777" w:rsidTr="005359EB">
        <w:trPr>
          <w:trHeight w:val="605"/>
          <w:jc w:val="center"/>
        </w:trPr>
        <w:tc>
          <w:tcPr>
            <w:tcW w:w="577" w:type="dxa"/>
          </w:tcPr>
          <w:p w14:paraId="04BF7545" w14:textId="14AC9239" w:rsidR="00286E0C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15.</w:t>
            </w:r>
          </w:p>
        </w:tc>
        <w:tc>
          <w:tcPr>
            <w:tcW w:w="3974" w:type="dxa"/>
          </w:tcPr>
          <w:p w14:paraId="40029489" w14:textId="46865C83" w:rsidR="00286E0C" w:rsidRPr="00AE3C21" w:rsidRDefault="00286E0C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Результат надання адміністративної послуги </w:t>
            </w:r>
          </w:p>
        </w:tc>
        <w:tc>
          <w:tcPr>
            <w:tcW w:w="5809" w:type="dxa"/>
          </w:tcPr>
          <w:p w14:paraId="3E0915A6" w14:textId="0591DD04" w:rsidR="00286E0C" w:rsidRPr="00BD7DEC" w:rsidRDefault="00BD7DEC" w:rsidP="00BD7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В</w:t>
            </w:r>
            <w:r w:rsidRPr="00BD7DEC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икон</w:t>
            </w:r>
            <w:r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ання</w:t>
            </w:r>
            <w:r w:rsidRPr="00BD7DEC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 роб</w:t>
            </w:r>
            <w:r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іт</w:t>
            </w:r>
            <w:r w:rsidRPr="00BD7DEC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 з капітального ремонту в помешканні заявника</w:t>
            </w:r>
          </w:p>
        </w:tc>
      </w:tr>
      <w:tr w:rsidR="00286E0C" w:rsidRPr="00AE3C21" w14:paraId="436B6BC6" w14:textId="77777777" w:rsidTr="005359EB">
        <w:trPr>
          <w:trHeight w:val="605"/>
          <w:jc w:val="center"/>
        </w:trPr>
        <w:tc>
          <w:tcPr>
            <w:tcW w:w="577" w:type="dxa"/>
          </w:tcPr>
          <w:p w14:paraId="5B2A7CA0" w14:textId="2D3BFAAC" w:rsidR="00286E0C" w:rsidRPr="00AE3C21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16.</w:t>
            </w:r>
          </w:p>
        </w:tc>
        <w:tc>
          <w:tcPr>
            <w:tcW w:w="3974" w:type="dxa"/>
          </w:tcPr>
          <w:p w14:paraId="07FBFAB8" w14:textId="358FD89B" w:rsidR="00286E0C" w:rsidRPr="00286E0C" w:rsidRDefault="00286E0C">
            <w:pPr>
              <w:pStyle w:val="Default"/>
              <w:rPr>
                <w:i/>
                <w:lang w:val="uk-UA"/>
              </w:rPr>
            </w:pPr>
            <w:r w:rsidRPr="00286E0C">
              <w:rPr>
                <w:i/>
                <w:lang w:val="uk-UA"/>
              </w:rPr>
              <w:t>Способи отримання відповіді (результату)</w:t>
            </w:r>
          </w:p>
        </w:tc>
        <w:tc>
          <w:tcPr>
            <w:tcW w:w="5809" w:type="dxa"/>
          </w:tcPr>
          <w:p w14:paraId="68CE0A3B" w14:textId="01BF43EE" w:rsidR="00286E0C" w:rsidRPr="00AE3C21" w:rsidRDefault="000253C2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Особисто</w:t>
            </w:r>
          </w:p>
        </w:tc>
      </w:tr>
    </w:tbl>
    <w:p w14:paraId="77AF5AC9" w14:textId="33B0ABF3" w:rsidR="00F56A33" w:rsidRPr="00D84021" w:rsidRDefault="00F56A33" w:rsidP="00F56A33">
      <w:pPr>
        <w:pStyle w:val="a4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D84021">
        <w:rPr>
          <w:rFonts w:ascii="Times New Roman" w:hAnsi="Times New Roman"/>
          <w:sz w:val="24"/>
          <w:szCs w:val="24"/>
        </w:rPr>
        <w:t>Послуга надається за наявності асигнувань з бюджету</w:t>
      </w:r>
    </w:p>
    <w:p w14:paraId="76A1C252" w14:textId="77777777" w:rsidR="00F56A33" w:rsidRDefault="00F56A33" w:rsidP="004C718C">
      <w:pPr>
        <w:rPr>
          <w:rFonts w:ascii="Times New Roman" w:hAnsi="Times New Roman"/>
          <w:sz w:val="24"/>
          <w:szCs w:val="24"/>
        </w:rPr>
      </w:pPr>
    </w:p>
    <w:p w14:paraId="088E4800" w14:textId="77777777" w:rsidR="00BD2B81" w:rsidRDefault="00BD2B81" w:rsidP="00BD2B81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Перший заступник </w:t>
      </w:r>
    </w:p>
    <w:p w14:paraId="556CD8ED" w14:textId="6ED0EC96" w:rsidR="00BD2B81" w:rsidRDefault="00BD2B81" w:rsidP="00BD2B81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директора департаменту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Наталія </w:t>
      </w:r>
      <w:r w:rsidR="008D039D">
        <w:rPr>
          <w:rFonts w:ascii="Times New Roman" w:hAnsi="Times New Roman"/>
          <w:b/>
          <w:sz w:val="28"/>
          <w:szCs w:val="28"/>
        </w:rPr>
        <w:t>ПАЛАМАРЧУК</w:t>
      </w:r>
    </w:p>
    <w:p w14:paraId="2324E01A" w14:textId="77777777" w:rsidR="007C2896" w:rsidRPr="00AE3C21" w:rsidRDefault="007C2896" w:rsidP="00A959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7C2896" w:rsidRPr="00AE3C21" w:rsidSect="0020037C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E3E9A"/>
    <w:multiLevelType w:val="hybridMultilevel"/>
    <w:tmpl w:val="BC908F5A"/>
    <w:lvl w:ilvl="0" w:tplc="E1FAC1E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9122B"/>
    <w:multiLevelType w:val="hybridMultilevel"/>
    <w:tmpl w:val="EEE21B02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4D905301"/>
    <w:multiLevelType w:val="hybridMultilevel"/>
    <w:tmpl w:val="B1F224AE"/>
    <w:lvl w:ilvl="0" w:tplc="836436A0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F83C4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0D47AF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688542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54CA38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92CC4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0E66D4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0CEDAC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97A9B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4FD415A"/>
    <w:multiLevelType w:val="hybridMultilevel"/>
    <w:tmpl w:val="A3F8DF4C"/>
    <w:lvl w:ilvl="0" w:tplc="7B2237D8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806218A"/>
    <w:multiLevelType w:val="hybridMultilevel"/>
    <w:tmpl w:val="2CE25820"/>
    <w:lvl w:ilvl="0" w:tplc="5A04A53A">
      <w:numFmt w:val="bullet"/>
      <w:lvlText w:val="-"/>
      <w:lvlJc w:val="left"/>
      <w:pPr>
        <w:ind w:left="480" w:hanging="360"/>
      </w:pPr>
      <w:rPr>
        <w:rFonts w:ascii="Times New Roman" w:eastAsia="Calibri" w:hAnsi="Times New Roman" w:cs="Times New Roman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5" w15:restartNumberingAfterBreak="0">
    <w:nsid w:val="62BD2798"/>
    <w:multiLevelType w:val="hybridMultilevel"/>
    <w:tmpl w:val="D3C4B1FE"/>
    <w:lvl w:ilvl="0" w:tplc="C2C820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C7F1DE4"/>
    <w:multiLevelType w:val="hybridMultilevel"/>
    <w:tmpl w:val="DE2CEFCA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746E01F3"/>
    <w:multiLevelType w:val="hybridMultilevel"/>
    <w:tmpl w:val="E9A4D4D2"/>
    <w:lvl w:ilvl="0" w:tplc="FB84A1AC">
      <w:start w:val="1"/>
      <w:numFmt w:val="bullet"/>
      <w:lvlText w:val="-"/>
      <w:lvlJc w:val="left"/>
      <w:pPr>
        <w:ind w:left="1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C49E04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D4135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C4ACBF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660256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02DA12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AAA10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AA089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DC3EC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18C"/>
    <w:rsid w:val="00010DF7"/>
    <w:rsid w:val="000253C2"/>
    <w:rsid w:val="00044403"/>
    <w:rsid w:val="000A2014"/>
    <w:rsid w:val="000C7C29"/>
    <w:rsid w:val="000D31A5"/>
    <w:rsid w:val="00101EB2"/>
    <w:rsid w:val="00151B6C"/>
    <w:rsid w:val="001B4813"/>
    <w:rsid w:val="0020037C"/>
    <w:rsid w:val="00202592"/>
    <w:rsid w:val="00286E0C"/>
    <w:rsid w:val="00324BEB"/>
    <w:rsid w:val="0033044F"/>
    <w:rsid w:val="00332CF0"/>
    <w:rsid w:val="003701A6"/>
    <w:rsid w:val="00375AF7"/>
    <w:rsid w:val="003978FB"/>
    <w:rsid w:val="003A0418"/>
    <w:rsid w:val="003B7B88"/>
    <w:rsid w:val="003F6001"/>
    <w:rsid w:val="004130B4"/>
    <w:rsid w:val="004B049D"/>
    <w:rsid w:val="004B7455"/>
    <w:rsid w:val="004C4291"/>
    <w:rsid w:val="004C718C"/>
    <w:rsid w:val="00503D7A"/>
    <w:rsid w:val="00510BF1"/>
    <w:rsid w:val="00534CA8"/>
    <w:rsid w:val="005359EB"/>
    <w:rsid w:val="00564B3B"/>
    <w:rsid w:val="005E4603"/>
    <w:rsid w:val="00601E0E"/>
    <w:rsid w:val="006B5905"/>
    <w:rsid w:val="006F6B2E"/>
    <w:rsid w:val="00701BA2"/>
    <w:rsid w:val="007067D5"/>
    <w:rsid w:val="00770FF3"/>
    <w:rsid w:val="007C2896"/>
    <w:rsid w:val="007E4FC7"/>
    <w:rsid w:val="00825088"/>
    <w:rsid w:val="00832DEF"/>
    <w:rsid w:val="00840E17"/>
    <w:rsid w:val="008426D8"/>
    <w:rsid w:val="00887BAF"/>
    <w:rsid w:val="008B079F"/>
    <w:rsid w:val="008D039D"/>
    <w:rsid w:val="008D57AD"/>
    <w:rsid w:val="008E25F7"/>
    <w:rsid w:val="00915959"/>
    <w:rsid w:val="009467DF"/>
    <w:rsid w:val="009D218B"/>
    <w:rsid w:val="009F6E3B"/>
    <w:rsid w:val="00A02999"/>
    <w:rsid w:val="00A11C11"/>
    <w:rsid w:val="00A1266B"/>
    <w:rsid w:val="00A9596B"/>
    <w:rsid w:val="00AA329A"/>
    <w:rsid w:val="00AE3C21"/>
    <w:rsid w:val="00B12314"/>
    <w:rsid w:val="00B63801"/>
    <w:rsid w:val="00BD2B81"/>
    <w:rsid w:val="00BD7DEC"/>
    <w:rsid w:val="00C57A5F"/>
    <w:rsid w:val="00C64A71"/>
    <w:rsid w:val="00C64ACA"/>
    <w:rsid w:val="00C70474"/>
    <w:rsid w:val="00C873FE"/>
    <w:rsid w:val="00CF624C"/>
    <w:rsid w:val="00D66DE0"/>
    <w:rsid w:val="00D84021"/>
    <w:rsid w:val="00DA2234"/>
    <w:rsid w:val="00DC62DE"/>
    <w:rsid w:val="00E371B9"/>
    <w:rsid w:val="00E978A0"/>
    <w:rsid w:val="00EC07B2"/>
    <w:rsid w:val="00EC3E0B"/>
    <w:rsid w:val="00F02EAB"/>
    <w:rsid w:val="00F4309F"/>
    <w:rsid w:val="00F56A33"/>
    <w:rsid w:val="00FB5C8F"/>
    <w:rsid w:val="00FE1215"/>
    <w:rsid w:val="00FF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60519"/>
  <w15:docId w15:val="{2FF5FC15-87F7-41B2-9DDD-700E4D058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1A5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71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3F6001"/>
    <w:rPr>
      <w:color w:val="0000FF"/>
      <w:u w:val="single"/>
    </w:rPr>
  </w:style>
  <w:style w:type="paragraph" w:styleId="a4">
    <w:name w:val="List Paragraph"/>
    <w:basedOn w:val="a"/>
    <w:qFormat/>
    <w:rsid w:val="000D31A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0D31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0D31A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503D7A"/>
  </w:style>
  <w:style w:type="paragraph" w:styleId="a5">
    <w:name w:val="No Spacing"/>
    <w:link w:val="a6"/>
    <w:uiPriority w:val="99"/>
    <w:qFormat/>
    <w:rsid w:val="000C7C2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інтервалів Знак"/>
    <w:link w:val="a5"/>
    <w:uiPriority w:val="99"/>
    <w:locked/>
    <w:rsid w:val="000C7C29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887B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887BAF"/>
    <w:rPr>
      <w:rFonts w:ascii="Tahoma" w:eastAsia="Calibri" w:hAnsi="Tahoma" w:cs="Tahoma"/>
      <w:sz w:val="16"/>
      <w:szCs w:val="16"/>
      <w:lang w:val="uk-UA"/>
    </w:rPr>
  </w:style>
  <w:style w:type="character" w:customStyle="1" w:styleId="1">
    <w:name w:val="Шрифт абзацу за промовчанням1"/>
    <w:rsid w:val="00CF62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gupszn@vmr.gov.ua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vmr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FUA27UETQC2X-86-196315</_dlc_DocId>
    <_dlc_DocIdUrl xmlns="c27bb2c1-a177-45d1-b251-525dd66ab087">
      <Url>http://dpszn.vmr.gov.ua/vk/_layouts/DocIdRedir.aspx?ID=FUA27UETQC2X-86-196315</Url>
      <Description>FUA27UETQC2X-86-196315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142618-E38A-4448-920C-009E795B3D9E}"/>
</file>

<file path=customXml/itemProps2.xml><?xml version="1.0" encoding="utf-8"?>
<ds:datastoreItem xmlns:ds="http://schemas.openxmlformats.org/officeDocument/2006/customXml" ds:itemID="{C0EBC834-FD96-4473-B211-462E2F4DF4B5}"/>
</file>

<file path=customXml/itemProps3.xml><?xml version="1.0" encoding="utf-8"?>
<ds:datastoreItem xmlns:ds="http://schemas.openxmlformats.org/officeDocument/2006/customXml" ds:itemID="{FEF29DB0-B448-486C-9F23-8E95AA237C20}"/>
</file>

<file path=customXml/itemProps4.xml><?xml version="1.0" encoding="utf-8"?>
<ds:datastoreItem xmlns:ds="http://schemas.openxmlformats.org/officeDocument/2006/customXml" ds:itemID="{F3608A95-3827-4375-AAFF-9FABD401BC6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916</Words>
  <Characters>5227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Ратинський Владислав Едуардович</dc:creator>
  <cp:lastModifiedBy>Титко Людмила Іванівна</cp:lastModifiedBy>
  <cp:revision>17</cp:revision>
  <cp:lastPrinted>2024-05-16T08:08:00Z</cp:lastPrinted>
  <dcterms:created xsi:type="dcterms:W3CDTF">2023-05-25T13:14:00Z</dcterms:created>
  <dcterms:modified xsi:type="dcterms:W3CDTF">2026-03-02T10:52:00Z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0x01010078FA38C37E2B6D41AF2941733699356E</vt:lpwstr>
  </property>
  <property fmtid="{D5CDD505-2E9C-101B-9397-08002B2CF9AE}" pid="3" name="_dlc_DocIdItemGuid">
    <vt:lpwstr>d8d488a5-5840-4d55-bcd1-f2daf6b10320</vt:lpwstr>
  </property>
</Properties>
</file>